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各区申报咨询电话</w:t>
      </w:r>
    </w:p>
    <w:tbl>
      <w:tblPr>
        <w:tblStyle w:val="3"/>
        <w:tblpPr w:leftFromText="180" w:rightFromText="180" w:vertAnchor="page" w:horzAnchor="page" w:tblpX="1825" w:tblpY="30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0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单位名称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福田区科技和工业信息化局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82918756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罗湖区企业服务中心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82229120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盐田区工业和信息化局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88171003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南山区工业和信息化局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26542883、88168711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宝安区企业服务中心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82527085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龙岗区企业服务中心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83258251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龙华区工业和信息化局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23332707、23336079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坪山区工业和信息化局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19065037873、28339242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光明区工业和信息化局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21388808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大鹏新区科技创新和经济服务局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28333059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深汕特别合作区科技创新和经济服务局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22100933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BEF31AC"/>
    <w:rsid w:val="4A1947CF"/>
    <w:rsid w:val="DB7F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renxj</cp:lastModifiedBy>
  <dcterms:modified xsi:type="dcterms:W3CDTF">2024-09-09T17:50:12Z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B63051DD2DD0A25EBEB6DD6626D0FF4C</vt:lpwstr>
  </property>
</Properties>
</file>